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C67" w:rsidRPr="00B82C67" w:rsidRDefault="00B82C67" w:rsidP="00B82C6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pacing w:val="-1"/>
          <w:sz w:val="24"/>
          <w:szCs w:val="24"/>
          <w:lang w:val="en-US" w:eastAsia="ru-RU"/>
        </w:rPr>
      </w:pPr>
      <w:r w:rsidRPr="00B82C67">
        <w:rPr>
          <w:b/>
          <w:spacing w:val="-1"/>
          <w:sz w:val="24"/>
          <w:szCs w:val="24"/>
          <w:lang w:val="en-US" w:eastAsia="ru-RU"/>
        </w:rPr>
        <w:t>Questions for examination</w:t>
      </w:r>
      <w:bookmarkStart w:id="0" w:name="_GoBack"/>
      <w:bookmarkEnd w:id="0"/>
    </w:p>
    <w:p w:rsidR="00B82C67" w:rsidRPr="003874CC" w:rsidRDefault="00B82C67" w:rsidP="00B82C6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-1"/>
          <w:sz w:val="24"/>
          <w:szCs w:val="24"/>
          <w:lang w:val="en-US" w:eastAsia="ru-RU"/>
        </w:rPr>
      </w:pPr>
      <w:r w:rsidRPr="003874CC">
        <w:rPr>
          <w:spacing w:val="-1"/>
          <w:sz w:val="24"/>
          <w:szCs w:val="24"/>
          <w:lang w:val="en-US" w:eastAsia="ru-RU"/>
        </w:rPr>
        <w:t>Plot of a literary work</w:t>
      </w:r>
    </w:p>
    <w:p w:rsidR="00B82C67" w:rsidRPr="003874CC" w:rsidRDefault="00B82C67" w:rsidP="00B82C6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fr-FR" w:eastAsia="ru-RU"/>
        </w:rPr>
      </w:pPr>
      <w:r w:rsidRPr="003874CC">
        <w:rPr>
          <w:spacing w:val="-1"/>
          <w:sz w:val="24"/>
          <w:szCs w:val="24"/>
          <w:lang w:val="fr-FR" w:eastAsia="ru-RU"/>
        </w:rPr>
        <w:t>Plot structure (exposition, complication, climax, denouement)</w:t>
      </w:r>
    </w:p>
    <w:p w:rsidR="00B82C67" w:rsidRPr="003874CC" w:rsidRDefault="00B82C67" w:rsidP="00B82C6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fr-FR" w:eastAsia="ru-RU"/>
        </w:rPr>
      </w:pPr>
      <w:r w:rsidRPr="003874CC">
        <w:rPr>
          <w:spacing w:val="-1"/>
          <w:sz w:val="24"/>
          <w:szCs w:val="24"/>
          <w:lang w:val="fr-FR" w:eastAsia="ru-RU"/>
        </w:rPr>
        <w:t>Conflicts in fiction</w:t>
      </w:r>
    </w:p>
    <w:p w:rsidR="00B82C67" w:rsidRPr="003874CC" w:rsidRDefault="00B82C67" w:rsidP="00B82C6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3874CC">
        <w:rPr>
          <w:spacing w:val="0"/>
          <w:sz w:val="24"/>
          <w:szCs w:val="24"/>
          <w:lang w:val="en-US" w:eastAsia="ru-RU"/>
        </w:rPr>
        <w:t>Literary techniques of representational sequencing (retardation, foreshadowing, flashbacks to the past)</w:t>
      </w:r>
    </w:p>
    <w:p w:rsidR="00B82C67" w:rsidRPr="003874CC" w:rsidRDefault="00B82C67" w:rsidP="00B82C67">
      <w:pPr>
        <w:widowControl w:val="0"/>
        <w:autoSpaceDE w:val="0"/>
        <w:autoSpaceDN w:val="0"/>
        <w:adjustRightInd w:val="0"/>
        <w:spacing w:line="360" w:lineRule="auto"/>
        <w:rPr>
          <w:b/>
          <w:bCs/>
          <w:spacing w:val="0"/>
          <w:sz w:val="24"/>
          <w:szCs w:val="24"/>
          <w:lang w:val="en-US" w:eastAsia="ru-RU"/>
        </w:rPr>
      </w:pPr>
    </w:p>
    <w:p w:rsidR="00B82C67" w:rsidRPr="003874CC" w:rsidRDefault="00B82C67" w:rsidP="00B82C6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-2"/>
          <w:sz w:val="24"/>
          <w:szCs w:val="24"/>
          <w:lang w:val="en-US" w:eastAsia="ru-RU"/>
        </w:rPr>
      </w:pPr>
      <w:r w:rsidRPr="003874CC">
        <w:rPr>
          <w:spacing w:val="-2"/>
          <w:sz w:val="24"/>
          <w:szCs w:val="24"/>
          <w:lang w:val="en-US" w:eastAsia="ru-RU"/>
        </w:rPr>
        <w:t>An image in art</w:t>
      </w:r>
    </w:p>
    <w:p w:rsidR="00B82C67" w:rsidRPr="003874CC" w:rsidRDefault="00B82C67" w:rsidP="00B82C6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3874CC">
        <w:rPr>
          <w:spacing w:val="-2"/>
          <w:sz w:val="24"/>
          <w:szCs w:val="24"/>
          <w:lang w:val="en-US" w:eastAsia="ru-RU"/>
        </w:rPr>
        <w:t>Characters in the stories</w:t>
      </w:r>
    </w:p>
    <w:p w:rsidR="00B82C67" w:rsidRPr="003874CC" w:rsidRDefault="00B82C67" w:rsidP="00B82C6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3874CC">
        <w:rPr>
          <w:spacing w:val="-2"/>
          <w:sz w:val="24"/>
          <w:szCs w:val="24"/>
          <w:lang w:val="en-US" w:eastAsia="ru-RU"/>
        </w:rPr>
        <w:t xml:space="preserve">Artistic detail and particularities </w:t>
      </w:r>
    </w:p>
    <w:p w:rsidR="00B82C67" w:rsidRPr="003874CC" w:rsidRDefault="00B82C67" w:rsidP="00B82C6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3874CC">
        <w:rPr>
          <w:spacing w:val="-2"/>
          <w:sz w:val="24"/>
          <w:szCs w:val="24"/>
          <w:lang w:val="en-US" w:eastAsia="ru-RU"/>
        </w:rPr>
        <w:t>Means of characterization</w:t>
      </w:r>
    </w:p>
    <w:p w:rsidR="00B82C67" w:rsidRPr="003874CC" w:rsidRDefault="00B82C67" w:rsidP="00B82C67">
      <w:pPr>
        <w:widowControl w:val="0"/>
        <w:autoSpaceDE w:val="0"/>
        <w:autoSpaceDN w:val="0"/>
        <w:adjustRightInd w:val="0"/>
        <w:spacing w:line="360" w:lineRule="auto"/>
        <w:rPr>
          <w:b/>
          <w:bCs/>
          <w:spacing w:val="0"/>
          <w:lang w:eastAsia="ru-RU"/>
        </w:rPr>
      </w:pPr>
    </w:p>
    <w:p w:rsidR="00B82C67" w:rsidRPr="00B82C67" w:rsidRDefault="00B82C67" w:rsidP="00B82C6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B82C67">
        <w:rPr>
          <w:spacing w:val="0"/>
          <w:sz w:val="24"/>
          <w:szCs w:val="24"/>
          <w:lang w:val="en-US" w:eastAsia="ru-RU"/>
        </w:rPr>
        <w:t>Aspects of the narrative method</w:t>
      </w:r>
    </w:p>
    <w:p w:rsidR="00B82C67" w:rsidRPr="00B82C67" w:rsidRDefault="00B82C67" w:rsidP="00B82C6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B82C67">
        <w:rPr>
          <w:spacing w:val="0"/>
          <w:sz w:val="24"/>
          <w:szCs w:val="24"/>
          <w:lang w:val="en-US" w:eastAsia="ru-RU"/>
        </w:rPr>
        <w:t>Four types of narrators</w:t>
      </w:r>
    </w:p>
    <w:p w:rsidR="00B82C67" w:rsidRPr="00B82C67" w:rsidRDefault="00B82C67" w:rsidP="00B82C6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B82C67">
        <w:rPr>
          <w:spacing w:val="0"/>
          <w:sz w:val="24"/>
          <w:szCs w:val="24"/>
          <w:lang w:val="en-US" w:eastAsia="ru-RU"/>
        </w:rPr>
        <w:t>Dramatic and pictorial forms of representation</w:t>
      </w:r>
    </w:p>
    <w:p w:rsidR="00B82C67" w:rsidRPr="003874CC" w:rsidRDefault="00B82C67" w:rsidP="00B82C6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38"/>
        <w:jc w:val="both"/>
        <w:rPr>
          <w:b/>
          <w:bCs/>
          <w:spacing w:val="0"/>
          <w:sz w:val="24"/>
          <w:szCs w:val="24"/>
          <w:lang w:val="en-US" w:eastAsia="ru-RU"/>
        </w:rPr>
      </w:pPr>
    </w:p>
    <w:p w:rsidR="00B82C67" w:rsidRPr="00B82C67" w:rsidRDefault="00B82C67" w:rsidP="00B82C6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B82C67">
        <w:rPr>
          <w:spacing w:val="0"/>
          <w:sz w:val="24"/>
          <w:szCs w:val="24"/>
          <w:lang w:val="en-US" w:eastAsia="ru-RU"/>
        </w:rPr>
        <w:t>Tone in fiction</w:t>
      </w:r>
    </w:p>
    <w:p w:rsidR="00B82C67" w:rsidRPr="00B82C67" w:rsidRDefault="00B82C67" w:rsidP="00B82C6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B82C67">
        <w:rPr>
          <w:spacing w:val="0"/>
          <w:sz w:val="24"/>
          <w:szCs w:val="24"/>
          <w:lang w:val="en-US" w:eastAsia="ru-RU"/>
        </w:rPr>
        <w:t>Atmosphere and author’s attitude to the story</w:t>
      </w:r>
    </w:p>
    <w:p w:rsidR="00B82C67" w:rsidRPr="00B82C67" w:rsidRDefault="00B82C67" w:rsidP="00B82C6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right="160"/>
        <w:jc w:val="both"/>
        <w:rPr>
          <w:spacing w:val="0"/>
          <w:sz w:val="24"/>
          <w:szCs w:val="24"/>
          <w:lang w:val="en-US" w:eastAsia="ru-RU"/>
        </w:rPr>
      </w:pPr>
      <w:r w:rsidRPr="00B82C67">
        <w:rPr>
          <w:spacing w:val="0"/>
          <w:sz w:val="24"/>
          <w:szCs w:val="24"/>
          <w:lang w:val="en-US" w:eastAsia="ru-RU"/>
        </w:rPr>
        <w:t>Humorous and ironical tones</w:t>
      </w:r>
    </w:p>
    <w:p w:rsidR="00B82C67" w:rsidRPr="00B82C67" w:rsidRDefault="00B82C67" w:rsidP="00B82C67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B82C67">
        <w:rPr>
          <w:spacing w:val="0"/>
          <w:sz w:val="24"/>
          <w:szCs w:val="24"/>
          <w:lang w:val="en-US" w:eastAsia="ru-RU"/>
        </w:rPr>
        <w:t>Prevailing tone and overtones</w:t>
      </w:r>
    </w:p>
    <w:p w:rsidR="00B82C67" w:rsidRPr="003874CC" w:rsidRDefault="00B82C67" w:rsidP="00B82C6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38"/>
        <w:jc w:val="both"/>
        <w:rPr>
          <w:spacing w:val="0"/>
          <w:sz w:val="24"/>
          <w:szCs w:val="24"/>
          <w:lang w:val="en-US" w:eastAsia="ru-RU"/>
        </w:rPr>
      </w:pPr>
    </w:p>
    <w:p w:rsidR="00B82C67" w:rsidRPr="003874CC" w:rsidRDefault="00B82C67" w:rsidP="00B82C6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3874CC">
        <w:rPr>
          <w:spacing w:val="0"/>
          <w:sz w:val="24"/>
          <w:szCs w:val="24"/>
          <w:lang w:val="en-US" w:eastAsia="ru-RU"/>
        </w:rPr>
        <w:t>The theme of a story</w:t>
      </w:r>
    </w:p>
    <w:p w:rsidR="00B82C67" w:rsidRPr="003874CC" w:rsidRDefault="00B82C67" w:rsidP="00B82C6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3874CC">
        <w:rPr>
          <w:spacing w:val="0"/>
          <w:sz w:val="24"/>
          <w:szCs w:val="24"/>
          <w:lang w:val="en-US" w:eastAsia="ru-RU"/>
        </w:rPr>
        <w:t>Implication and message in the story</w:t>
      </w:r>
    </w:p>
    <w:p w:rsidR="00B82C67" w:rsidRPr="003874CC" w:rsidRDefault="00B82C67" w:rsidP="00B82C6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3874CC">
        <w:rPr>
          <w:spacing w:val="0"/>
          <w:sz w:val="24"/>
          <w:szCs w:val="24"/>
          <w:lang w:val="en-US" w:eastAsia="ru-RU"/>
        </w:rPr>
        <w:t>Symbols in fiction</w:t>
      </w:r>
    </w:p>
    <w:p w:rsidR="00B82C67" w:rsidRPr="003874CC" w:rsidRDefault="00B82C67" w:rsidP="00B82C6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3874CC">
        <w:rPr>
          <w:spacing w:val="0"/>
          <w:sz w:val="24"/>
          <w:szCs w:val="24"/>
          <w:lang w:val="en-US" w:eastAsia="ru-RU"/>
        </w:rPr>
        <w:t>The title of the story</w:t>
      </w:r>
    </w:p>
    <w:p w:rsidR="00B82C67" w:rsidRPr="003874CC" w:rsidRDefault="00B82C67" w:rsidP="00B82C6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 w:line="317" w:lineRule="exact"/>
        <w:rPr>
          <w:spacing w:val="-10"/>
          <w:sz w:val="24"/>
          <w:szCs w:val="24"/>
          <w:lang w:val="en-US" w:eastAsia="ru-RU"/>
        </w:rPr>
      </w:pPr>
    </w:p>
    <w:p w:rsidR="00B82C67" w:rsidRPr="003874CC" w:rsidRDefault="00B82C67" w:rsidP="00B82C67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ind w:right="40"/>
        <w:jc w:val="center"/>
        <w:rPr>
          <w:spacing w:val="-4"/>
          <w:sz w:val="24"/>
          <w:szCs w:val="24"/>
          <w:lang w:eastAsia="ru-RU"/>
        </w:rPr>
      </w:pPr>
    </w:p>
    <w:p w:rsidR="00B82C67" w:rsidRPr="003874CC" w:rsidRDefault="00B82C67" w:rsidP="00B82C6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3874CC">
        <w:rPr>
          <w:spacing w:val="0"/>
          <w:sz w:val="24"/>
          <w:szCs w:val="24"/>
          <w:lang w:val="en-US" w:eastAsia="ru-RU"/>
        </w:rPr>
        <w:t>Artistic whole of the story</w:t>
      </w:r>
    </w:p>
    <w:p w:rsidR="00B82C67" w:rsidRPr="003874CC" w:rsidRDefault="00B82C67" w:rsidP="00B82C6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3874CC">
        <w:rPr>
          <w:spacing w:val="0"/>
          <w:sz w:val="24"/>
          <w:szCs w:val="24"/>
          <w:lang w:val="en-US" w:eastAsia="ru-RU"/>
        </w:rPr>
        <w:t>The message of the author and of the reader</w:t>
      </w:r>
    </w:p>
    <w:p w:rsidR="00B82C67" w:rsidRPr="003874CC" w:rsidRDefault="00B82C67" w:rsidP="00B82C6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3874CC">
        <w:rPr>
          <w:spacing w:val="0"/>
          <w:sz w:val="24"/>
          <w:szCs w:val="24"/>
          <w:lang w:val="en-US" w:eastAsia="ru-RU"/>
        </w:rPr>
        <w:t>The tone in fiction</w:t>
      </w:r>
    </w:p>
    <w:p w:rsidR="00B82C67" w:rsidRPr="003874CC" w:rsidRDefault="00B82C67" w:rsidP="00B82C67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pacing w:val="0"/>
          <w:sz w:val="24"/>
          <w:szCs w:val="24"/>
          <w:lang w:val="en-US" w:eastAsia="ru-RU"/>
        </w:rPr>
      </w:pPr>
      <w:r w:rsidRPr="003874CC">
        <w:rPr>
          <w:spacing w:val="0"/>
          <w:sz w:val="24"/>
          <w:szCs w:val="24"/>
          <w:lang w:val="en-US" w:eastAsia="ru-RU"/>
        </w:rPr>
        <w:t>Artistic details in the story</w:t>
      </w:r>
    </w:p>
    <w:p w:rsidR="000F1B6E" w:rsidRDefault="000F1B6E"/>
    <w:sectPr w:rsidR="000F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D69DC"/>
    <w:multiLevelType w:val="hybridMultilevel"/>
    <w:tmpl w:val="4254F230"/>
    <w:lvl w:ilvl="0" w:tplc="FECC7FB2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1">
    <w:nsid w:val="13F43B52"/>
    <w:multiLevelType w:val="hybridMultilevel"/>
    <w:tmpl w:val="533E0CC2"/>
    <w:lvl w:ilvl="0" w:tplc="AEB283F2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2">
    <w:nsid w:val="26A9499A"/>
    <w:multiLevelType w:val="hybridMultilevel"/>
    <w:tmpl w:val="D8A4A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C4D70"/>
    <w:multiLevelType w:val="hybridMultilevel"/>
    <w:tmpl w:val="30B4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44CA9"/>
    <w:multiLevelType w:val="hybridMultilevel"/>
    <w:tmpl w:val="85E65E6C"/>
    <w:lvl w:ilvl="0" w:tplc="0DBAF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6444A"/>
    <w:multiLevelType w:val="hybridMultilevel"/>
    <w:tmpl w:val="4254F230"/>
    <w:lvl w:ilvl="0" w:tplc="FECC7FB2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6">
    <w:nsid w:val="64EC77D2"/>
    <w:multiLevelType w:val="hybridMultilevel"/>
    <w:tmpl w:val="D62AB3D4"/>
    <w:lvl w:ilvl="0" w:tplc="4C68C02C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7">
    <w:nsid w:val="6F462CC8"/>
    <w:multiLevelType w:val="hybridMultilevel"/>
    <w:tmpl w:val="502E7E76"/>
    <w:lvl w:ilvl="0" w:tplc="0DBAFB32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67"/>
    <w:rsid w:val="000F1B6E"/>
    <w:rsid w:val="00B8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3F8F4-6EE6-4B2B-A32F-AA84482B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C67"/>
    <w:pPr>
      <w:spacing w:after="0" w:line="240" w:lineRule="auto"/>
    </w:pPr>
    <w:rPr>
      <w:rFonts w:ascii="Times New Roman" w:eastAsia="Times New Roman" w:hAnsi="Times New Roman" w:cs="Times New Roman"/>
      <w:spacing w:val="3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Толеген</dc:creator>
  <cp:keywords/>
  <dc:description/>
  <cp:lastModifiedBy>Толеген</cp:lastModifiedBy>
  <cp:revision>1</cp:revision>
  <dcterms:created xsi:type="dcterms:W3CDTF">2019-01-09T19:19:00Z</dcterms:created>
  <dcterms:modified xsi:type="dcterms:W3CDTF">2019-01-09T19:22:00Z</dcterms:modified>
</cp:coreProperties>
</file>